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5C" w:rsidRDefault="0021055C" w:rsidP="0021055C">
      <w:pPr>
        <w:spacing w:after="0"/>
        <w:jc w:val="center"/>
        <w:rPr>
          <w:rFonts w:ascii="Times New Roman" w:hAnsi="Times New Roman"/>
          <w:sz w:val="28"/>
          <w:szCs w:val="28"/>
        </w:rPr>
      </w:pPr>
      <w:r>
        <w:rPr>
          <w:rFonts w:ascii="Times New Roman" w:hAnsi="Times New Roman"/>
          <w:sz w:val="28"/>
          <w:szCs w:val="28"/>
        </w:rPr>
        <w:t>РОССИЙСКАЯ ФЕДЕРАЦИЯ</w:t>
      </w:r>
    </w:p>
    <w:p w:rsidR="0021055C" w:rsidRDefault="0021055C" w:rsidP="0021055C">
      <w:pPr>
        <w:spacing w:after="0"/>
        <w:jc w:val="center"/>
        <w:rPr>
          <w:rFonts w:ascii="Times New Roman" w:hAnsi="Times New Roman"/>
          <w:sz w:val="28"/>
          <w:szCs w:val="28"/>
        </w:rPr>
      </w:pPr>
      <w:r>
        <w:rPr>
          <w:rFonts w:ascii="Times New Roman" w:hAnsi="Times New Roman"/>
          <w:sz w:val="28"/>
          <w:szCs w:val="28"/>
        </w:rPr>
        <w:t xml:space="preserve"> ИРКУТСКАЯ ОБЛАСТЬ</w:t>
      </w:r>
    </w:p>
    <w:p w:rsidR="0021055C" w:rsidRDefault="0021055C" w:rsidP="0021055C">
      <w:pPr>
        <w:spacing w:after="0"/>
        <w:jc w:val="center"/>
        <w:rPr>
          <w:rFonts w:ascii="Times New Roman" w:hAnsi="Times New Roman"/>
          <w:sz w:val="28"/>
          <w:szCs w:val="28"/>
        </w:rPr>
      </w:pPr>
      <w:r>
        <w:rPr>
          <w:rFonts w:ascii="Times New Roman" w:hAnsi="Times New Roman"/>
          <w:sz w:val="28"/>
          <w:szCs w:val="28"/>
        </w:rPr>
        <w:t>БОХАНСКИЙ РАЙОН</w:t>
      </w:r>
    </w:p>
    <w:p w:rsidR="0021055C" w:rsidRDefault="0021055C" w:rsidP="0021055C">
      <w:pPr>
        <w:spacing w:after="0"/>
        <w:jc w:val="center"/>
        <w:rPr>
          <w:rFonts w:ascii="Times New Roman" w:hAnsi="Times New Roman"/>
          <w:sz w:val="28"/>
          <w:szCs w:val="28"/>
        </w:rPr>
      </w:pPr>
      <w:r>
        <w:rPr>
          <w:rFonts w:ascii="Times New Roman" w:hAnsi="Times New Roman"/>
          <w:sz w:val="28"/>
          <w:szCs w:val="28"/>
        </w:rPr>
        <w:t>МУНИЦИПАЛЬНОЕ ОБРАЗОВАНИЕ «ТИХОНОВКА»</w:t>
      </w:r>
    </w:p>
    <w:p w:rsidR="0021055C" w:rsidRDefault="0021055C" w:rsidP="0021055C">
      <w:pPr>
        <w:spacing w:after="0"/>
        <w:jc w:val="center"/>
        <w:rPr>
          <w:rFonts w:ascii="Times New Roman" w:hAnsi="Times New Roman"/>
          <w:sz w:val="28"/>
          <w:szCs w:val="28"/>
        </w:rPr>
      </w:pPr>
      <w:r>
        <w:rPr>
          <w:rFonts w:ascii="Times New Roman" w:hAnsi="Times New Roman"/>
          <w:sz w:val="28"/>
          <w:szCs w:val="28"/>
        </w:rPr>
        <w:t>ДУМА</w:t>
      </w:r>
    </w:p>
    <w:p w:rsidR="0021055C" w:rsidRDefault="0021055C" w:rsidP="0021055C">
      <w:pPr>
        <w:spacing w:after="0"/>
        <w:rPr>
          <w:rFonts w:ascii="Times New Roman" w:hAnsi="Times New Roman"/>
          <w:sz w:val="24"/>
          <w:szCs w:val="24"/>
        </w:rPr>
      </w:pPr>
      <w:r>
        <w:rPr>
          <w:rFonts w:ascii="Times New Roman" w:hAnsi="Times New Roman"/>
          <w:sz w:val="24"/>
          <w:szCs w:val="24"/>
        </w:rPr>
        <w:t>Восьмая  сессия                                                                                                Третьего  созыва</w:t>
      </w:r>
    </w:p>
    <w:p w:rsidR="0021055C" w:rsidRDefault="0021055C" w:rsidP="0021055C">
      <w:pPr>
        <w:spacing w:after="0"/>
        <w:rPr>
          <w:rFonts w:ascii="Times New Roman" w:hAnsi="Times New Roman"/>
          <w:sz w:val="24"/>
          <w:szCs w:val="24"/>
        </w:rPr>
      </w:pPr>
      <w:r>
        <w:rPr>
          <w:rFonts w:ascii="Times New Roman" w:hAnsi="Times New Roman"/>
          <w:sz w:val="24"/>
          <w:szCs w:val="24"/>
        </w:rPr>
        <w:t>19 сентября 2014 г.                                                                                                  с. Тихоновка</w:t>
      </w:r>
    </w:p>
    <w:p w:rsidR="0021055C" w:rsidRDefault="0021055C" w:rsidP="0021055C">
      <w:pPr>
        <w:spacing w:after="0"/>
        <w:jc w:val="center"/>
        <w:rPr>
          <w:rFonts w:ascii="Times New Roman" w:hAnsi="Times New Roman"/>
          <w:sz w:val="28"/>
          <w:szCs w:val="28"/>
        </w:rPr>
      </w:pPr>
      <w:r>
        <w:rPr>
          <w:rFonts w:ascii="Times New Roman" w:hAnsi="Times New Roman"/>
          <w:sz w:val="28"/>
          <w:szCs w:val="28"/>
        </w:rPr>
        <w:t>РЕШЕНИЕ ДУМЫ №  31</w:t>
      </w:r>
    </w:p>
    <w:p w:rsidR="0021055C" w:rsidRDefault="0021055C" w:rsidP="0021055C">
      <w:pPr>
        <w:pStyle w:val="ConsPlusTitle"/>
        <w:jc w:val="center"/>
      </w:pPr>
    </w:p>
    <w:p w:rsidR="0021055C" w:rsidRDefault="0021055C" w:rsidP="0021055C">
      <w:pPr>
        <w:pStyle w:val="ConsPlusTitle"/>
        <w:rPr>
          <w:b w:val="0"/>
        </w:rPr>
      </w:pPr>
      <w:r>
        <w:rPr>
          <w:b w:val="0"/>
        </w:rPr>
        <w:t xml:space="preserve">ОБ УСТАНОВЛЕНИИ И ВВЕДЕНИИ В ДЕЙСТВИЕ </w:t>
      </w:r>
      <w:proofErr w:type="gramStart"/>
      <w:r>
        <w:rPr>
          <w:b w:val="0"/>
        </w:rPr>
        <w:t>ЗЕМЕЛЬНОГО</w:t>
      </w:r>
      <w:proofErr w:type="gramEnd"/>
    </w:p>
    <w:p w:rsidR="0021055C" w:rsidRDefault="0021055C" w:rsidP="0021055C">
      <w:pPr>
        <w:pStyle w:val="ConsPlusTitle"/>
        <w:rPr>
          <w:b w:val="0"/>
        </w:rPr>
      </w:pPr>
      <w:r>
        <w:rPr>
          <w:b w:val="0"/>
        </w:rPr>
        <w:t xml:space="preserve">НАЛОГА И О </w:t>
      </w:r>
      <w:proofErr w:type="gramStart"/>
      <w:r>
        <w:rPr>
          <w:b w:val="0"/>
        </w:rPr>
        <w:t>ПОЛОЖЕНИИ</w:t>
      </w:r>
      <w:proofErr w:type="gramEnd"/>
      <w:r>
        <w:rPr>
          <w:b w:val="0"/>
        </w:rPr>
        <w:t xml:space="preserve"> О ЗЕМЕЛЬНОМ НАЛОГЕ НА</w:t>
      </w:r>
    </w:p>
    <w:p w:rsidR="0021055C" w:rsidRDefault="0021055C" w:rsidP="0021055C">
      <w:pPr>
        <w:pStyle w:val="ConsPlusTitle"/>
        <w:rPr>
          <w:b w:val="0"/>
        </w:rPr>
      </w:pPr>
      <w:r>
        <w:rPr>
          <w:b w:val="0"/>
        </w:rPr>
        <w:t>ТЕРРИТОРИИ МУНИЦИПАЛЬНОГО ОБРАЗОВАНИЯ «ТИХОНОВКА»</w:t>
      </w:r>
    </w:p>
    <w:p w:rsidR="0021055C" w:rsidRDefault="0021055C" w:rsidP="0021055C">
      <w:pPr>
        <w:autoSpaceDE w:val="0"/>
        <w:autoSpaceDN w:val="0"/>
        <w:adjustRightInd w:val="0"/>
        <w:rPr>
          <w:rFonts w:ascii="Times New Roman" w:hAnsi="Times New Roman"/>
        </w:rPr>
      </w:pPr>
    </w:p>
    <w:p w:rsidR="0021055C" w:rsidRDefault="000E5540" w:rsidP="0021055C">
      <w:pPr>
        <w:autoSpaceDE w:val="0"/>
        <w:autoSpaceDN w:val="0"/>
        <w:adjustRightInd w:val="0"/>
        <w:ind w:firstLine="540"/>
        <w:jc w:val="both"/>
        <w:rPr>
          <w:rFonts w:ascii="Times New Roman" w:hAnsi="Times New Roman"/>
        </w:rPr>
      </w:pPr>
      <w:r>
        <w:rPr>
          <w:rFonts w:ascii="Times New Roman" w:hAnsi="Times New Roman"/>
        </w:rPr>
        <w:t xml:space="preserve">Руководствуясь </w:t>
      </w:r>
      <w:proofErr w:type="spellStart"/>
      <w:r>
        <w:rPr>
          <w:rFonts w:ascii="Times New Roman" w:hAnsi="Times New Roman"/>
        </w:rPr>
        <w:t>ст.ст</w:t>
      </w:r>
      <w:proofErr w:type="spellEnd"/>
      <w:r>
        <w:rPr>
          <w:rFonts w:ascii="Times New Roman" w:hAnsi="Times New Roman"/>
        </w:rPr>
        <w:t>. 14</w:t>
      </w:r>
      <w:r w:rsidR="0021055C">
        <w:rPr>
          <w:rFonts w:ascii="Times New Roman" w:hAnsi="Times New Roman"/>
        </w:rPr>
        <w:t xml:space="preserve">, 35 Федерального закона от 06.10.2003 № 131-ФЗ «Об общих принципах организации местного самоуправления в Российской Федерации», </w:t>
      </w:r>
      <w:proofErr w:type="spellStart"/>
      <w:r w:rsidR="0021055C">
        <w:rPr>
          <w:rFonts w:ascii="Times New Roman" w:hAnsi="Times New Roman"/>
        </w:rPr>
        <w:t>ст.ст</w:t>
      </w:r>
      <w:proofErr w:type="spellEnd"/>
      <w:r w:rsidR="0021055C">
        <w:rPr>
          <w:rFonts w:ascii="Times New Roman" w:hAnsi="Times New Roman"/>
        </w:rPr>
        <w:t>. 12, 15, главой 31 Налогового кодекса, Устава муниципального образования «Тихоновка», Дума муниципального образования «Тихоновка» решила:</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 xml:space="preserve">1. Установить и ввести в действие с </w:t>
      </w:r>
      <w:r w:rsidR="006C4822">
        <w:rPr>
          <w:rFonts w:ascii="Times New Roman" w:hAnsi="Times New Roman"/>
        </w:rPr>
        <w:t xml:space="preserve">1 января 2015 г. </w:t>
      </w:r>
      <w:r>
        <w:rPr>
          <w:rFonts w:ascii="Times New Roman" w:hAnsi="Times New Roman"/>
        </w:rPr>
        <w:t xml:space="preserve"> на территории муницип</w:t>
      </w:r>
      <w:r w:rsidR="006C4822">
        <w:rPr>
          <w:rFonts w:ascii="Times New Roman" w:hAnsi="Times New Roman"/>
        </w:rPr>
        <w:t>ального образования «Тихоновка» земельный налог (далее налог).</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2. Утвердить Положение о земельном налоге на территории муниципального образования «Тихоновка» (Приложение № 1).</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3. Настоящее решение вступает в силу по истечении одного месяца со дня его официального опубликования, распространяется на правоотношения, возникшие с 1 января 2015 г.</w:t>
      </w:r>
    </w:p>
    <w:p w:rsidR="0021055C" w:rsidRDefault="0021055C" w:rsidP="0021055C">
      <w:pPr>
        <w:ind w:firstLine="540"/>
        <w:jc w:val="both"/>
        <w:rPr>
          <w:rFonts w:ascii="Times New Roman" w:hAnsi="Times New Roman"/>
        </w:rPr>
      </w:pPr>
      <w:r>
        <w:rPr>
          <w:rFonts w:ascii="Times New Roman" w:hAnsi="Times New Roman"/>
        </w:rPr>
        <w:t>4. Признать утратившим силу решение Думы МО «Тихоновка» от 25.07.2013 г. № 165 «Об установлении и введении земельного налога на территории МО «Тихоновка».</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5. Администрации МО «Тихоновка» опубликовать настоящее решение с прилож</w:t>
      </w:r>
      <w:r w:rsidR="00F62779">
        <w:rPr>
          <w:rFonts w:ascii="Times New Roman" w:hAnsi="Times New Roman"/>
        </w:rPr>
        <w:t>ением в Вестнике МО «Тихоно</w:t>
      </w:r>
      <w:r w:rsidR="000E5540">
        <w:rPr>
          <w:rFonts w:ascii="Times New Roman" w:hAnsi="Times New Roman"/>
        </w:rPr>
        <w:t>вка» не позднее 01.12.2014 года и разместить на официальном сайте МО «</w:t>
      </w:r>
      <w:proofErr w:type="spellStart"/>
      <w:r w:rsidR="000E5540">
        <w:rPr>
          <w:rFonts w:ascii="Times New Roman" w:hAnsi="Times New Roman"/>
        </w:rPr>
        <w:t>Боханский</w:t>
      </w:r>
      <w:proofErr w:type="spellEnd"/>
      <w:r w:rsidR="000E5540">
        <w:rPr>
          <w:rFonts w:ascii="Times New Roman" w:hAnsi="Times New Roman"/>
        </w:rPr>
        <w:t xml:space="preserve"> район» в информационно-телекоммуникационной сети «Интернет».</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6. В течение 5 дней с момента принятия направить настоящее решение в МИ ФНС № 16 по Иркутской области.</w:t>
      </w:r>
    </w:p>
    <w:p w:rsidR="0021055C" w:rsidRDefault="0021055C" w:rsidP="0021055C">
      <w:pPr>
        <w:autoSpaceDE w:val="0"/>
        <w:autoSpaceDN w:val="0"/>
        <w:adjustRightInd w:val="0"/>
        <w:jc w:val="both"/>
        <w:rPr>
          <w:rFonts w:ascii="Times New Roman" w:hAnsi="Times New Roman"/>
        </w:rPr>
      </w:pPr>
    </w:p>
    <w:p w:rsidR="0021055C" w:rsidRDefault="0021055C" w:rsidP="0021055C">
      <w:pPr>
        <w:autoSpaceDE w:val="0"/>
        <w:autoSpaceDN w:val="0"/>
        <w:adjustRightInd w:val="0"/>
        <w:jc w:val="right"/>
        <w:rPr>
          <w:rFonts w:ascii="Times New Roman" w:hAnsi="Times New Roman"/>
        </w:rPr>
      </w:pPr>
      <w:r>
        <w:rPr>
          <w:rFonts w:ascii="Times New Roman" w:hAnsi="Times New Roman"/>
        </w:rPr>
        <w:t>Глава МО «Тихоновка» ____________ М.В. Скоробогатова</w:t>
      </w:r>
      <w:r>
        <w:rPr>
          <w:rFonts w:ascii="Times New Roman" w:hAnsi="Times New Roman"/>
        </w:rPr>
        <w:tab/>
        <w:t xml:space="preserve"> </w:t>
      </w:r>
    </w:p>
    <w:p w:rsidR="0021055C" w:rsidRDefault="0021055C" w:rsidP="0021055C">
      <w:pPr>
        <w:ind w:left="720"/>
        <w:rPr>
          <w:rFonts w:ascii="Times New Roman" w:hAnsi="Times New Roman"/>
        </w:rPr>
      </w:pPr>
    </w:p>
    <w:p w:rsidR="0021055C" w:rsidRDefault="0021055C" w:rsidP="0021055C">
      <w:pPr>
        <w:autoSpaceDE w:val="0"/>
        <w:autoSpaceDN w:val="0"/>
        <w:adjustRightInd w:val="0"/>
        <w:ind w:firstLine="540"/>
        <w:jc w:val="both"/>
        <w:rPr>
          <w:rFonts w:ascii="Times New Roman" w:hAnsi="Times New Roman"/>
        </w:rPr>
      </w:pPr>
    </w:p>
    <w:p w:rsidR="0021055C" w:rsidRDefault="0021055C" w:rsidP="0021055C">
      <w:pPr>
        <w:autoSpaceDE w:val="0"/>
        <w:autoSpaceDN w:val="0"/>
        <w:adjustRightInd w:val="0"/>
        <w:ind w:firstLine="540"/>
        <w:jc w:val="both"/>
        <w:rPr>
          <w:rFonts w:ascii="Times New Roman" w:hAnsi="Times New Roman"/>
        </w:rPr>
      </w:pPr>
    </w:p>
    <w:p w:rsidR="0021055C" w:rsidRDefault="0021055C" w:rsidP="0021055C">
      <w:pPr>
        <w:autoSpaceDE w:val="0"/>
        <w:autoSpaceDN w:val="0"/>
        <w:adjustRightInd w:val="0"/>
        <w:ind w:firstLine="540"/>
        <w:jc w:val="both"/>
        <w:rPr>
          <w:rFonts w:ascii="Times New Roman" w:hAnsi="Times New Roman"/>
        </w:rPr>
      </w:pPr>
    </w:p>
    <w:p w:rsidR="0021055C" w:rsidRDefault="0021055C" w:rsidP="0021055C">
      <w:pPr>
        <w:autoSpaceDE w:val="0"/>
        <w:autoSpaceDN w:val="0"/>
        <w:adjustRightInd w:val="0"/>
        <w:jc w:val="both"/>
        <w:rPr>
          <w:rFonts w:ascii="Times New Roman" w:hAnsi="Times New Roman"/>
        </w:rPr>
      </w:pPr>
    </w:p>
    <w:p w:rsidR="0021055C" w:rsidRDefault="0021055C" w:rsidP="0021055C">
      <w:pPr>
        <w:autoSpaceDE w:val="0"/>
        <w:autoSpaceDN w:val="0"/>
        <w:adjustRightInd w:val="0"/>
        <w:ind w:firstLine="4860"/>
        <w:jc w:val="both"/>
        <w:rPr>
          <w:rFonts w:ascii="Times New Roman" w:hAnsi="Times New Roman"/>
        </w:rPr>
      </w:pPr>
    </w:p>
    <w:p w:rsidR="0021055C" w:rsidRDefault="0021055C" w:rsidP="0021055C">
      <w:pPr>
        <w:pStyle w:val="ConsPlusTitle"/>
        <w:ind w:firstLine="4860"/>
        <w:rPr>
          <w:b w:val="0"/>
        </w:rPr>
      </w:pPr>
      <w:r>
        <w:rPr>
          <w:b w:val="0"/>
        </w:rPr>
        <w:lastRenderedPageBreak/>
        <w:t xml:space="preserve">Утверждено решением Думы МО </w:t>
      </w:r>
    </w:p>
    <w:p w:rsidR="0021055C" w:rsidRDefault="0021055C" w:rsidP="0021055C">
      <w:pPr>
        <w:pStyle w:val="ConsPlusTitle"/>
        <w:ind w:firstLine="4860"/>
        <w:rPr>
          <w:b w:val="0"/>
        </w:rPr>
      </w:pPr>
      <w:r>
        <w:rPr>
          <w:b w:val="0"/>
        </w:rPr>
        <w:t>«Тихоновка» от 19 сентября 2014 г. № 31</w:t>
      </w:r>
    </w:p>
    <w:p w:rsidR="0021055C" w:rsidRDefault="0021055C" w:rsidP="0021055C">
      <w:pPr>
        <w:pStyle w:val="ConsPlusTitle"/>
        <w:jc w:val="center"/>
      </w:pPr>
    </w:p>
    <w:p w:rsidR="0021055C" w:rsidRDefault="0021055C" w:rsidP="0021055C">
      <w:pPr>
        <w:pStyle w:val="ConsPlusTitle"/>
        <w:jc w:val="center"/>
      </w:pPr>
    </w:p>
    <w:p w:rsidR="0021055C" w:rsidRDefault="0021055C" w:rsidP="0021055C">
      <w:pPr>
        <w:pStyle w:val="ConsPlusTitle"/>
        <w:jc w:val="center"/>
      </w:pPr>
    </w:p>
    <w:p w:rsidR="0021055C" w:rsidRDefault="0021055C" w:rsidP="0021055C">
      <w:pPr>
        <w:pStyle w:val="ConsPlusTitle"/>
        <w:jc w:val="center"/>
      </w:pPr>
      <w:r>
        <w:t xml:space="preserve">ПОЛОЖЕНИЕ О ЗЕМЕЛЬНОМ НАЛОГЕ </w:t>
      </w:r>
    </w:p>
    <w:p w:rsidR="0021055C" w:rsidRDefault="0021055C" w:rsidP="0021055C">
      <w:pPr>
        <w:pStyle w:val="ConsPlusTitle"/>
        <w:jc w:val="center"/>
      </w:pPr>
      <w:r>
        <w:t>НА ТЕРРИТОРИИ МУНИЦИПАЛЬНОГО ОБРАЗОВАНИЯ «ТИХОНОВКА»</w:t>
      </w:r>
    </w:p>
    <w:p w:rsidR="0021055C" w:rsidRDefault="0021055C" w:rsidP="0021055C">
      <w:pPr>
        <w:autoSpaceDE w:val="0"/>
        <w:autoSpaceDN w:val="0"/>
        <w:adjustRightInd w:val="0"/>
        <w:jc w:val="center"/>
        <w:rPr>
          <w:rFonts w:ascii="Times New Roman" w:hAnsi="Times New Roman"/>
        </w:rPr>
      </w:pPr>
    </w:p>
    <w:p w:rsidR="0021055C" w:rsidRDefault="0021055C" w:rsidP="0021055C">
      <w:pPr>
        <w:numPr>
          <w:ilvl w:val="0"/>
          <w:numId w:val="1"/>
        </w:numPr>
        <w:autoSpaceDE w:val="0"/>
        <w:autoSpaceDN w:val="0"/>
        <w:adjustRightInd w:val="0"/>
        <w:spacing w:after="0" w:line="240" w:lineRule="auto"/>
        <w:jc w:val="center"/>
        <w:outlineLvl w:val="1"/>
        <w:rPr>
          <w:rFonts w:ascii="Times New Roman" w:hAnsi="Times New Roman"/>
        </w:rPr>
      </w:pPr>
      <w:r>
        <w:rPr>
          <w:rFonts w:ascii="Times New Roman" w:hAnsi="Times New Roman"/>
        </w:rPr>
        <w:t>ОБЩИЕ ПОЛОЖЕНИЯ</w:t>
      </w:r>
    </w:p>
    <w:p w:rsidR="0021055C" w:rsidRDefault="0021055C" w:rsidP="0021055C">
      <w:pPr>
        <w:autoSpaceDE w:val="0"/>
        <w:autoSpaceDN w:val="0"/>
        <w:adjustRightInd w:val="0"/>
        <w:rPr>
          <w:rFonts w:ascii="Times New Roman" w:hAnsi="Times New Roman"/>
        </w:rPr>
      </w:pP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21055C" w:rsidRDefault="0021055C" w:rsidP="0021055C">
      <w:pPr>
        <w:autoSpaceDE w:val="0"/>
        <w:autoSpaceDN w:val="0"/>
        <w:adjustRightInd w:val="0"/>
        <w:jc w:val="center"/>
        <w:outlineLvl w:val="1"/>
        <w:rPr>
          <w:rFonts w:ascii="Times New Roman" w:hAnsi="Times New Roman"/>
        </w:rPr>
      </w:pPr>
      <w:r>
        <w:rPr>
          <w:rFonts w:ascii="Times New Roman" w:hAnsi="Times New Roman"/>
        </w:rPr>
        <w:t>2. НАЛОГОВЫЕ СТАВКИ</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Налоговые ставки устанавливаются в следующих размерах:</w:t>
      </w:r>
    </w:p>
    <w:p w:rsidR="0021055C" w:rsidRDefault="0021055C" w:rsidP="0021055C">
      <w:pPr>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 xml:space="preserve">0,3 процента </w:t>
      </w:r>
      <w:r w:rsidR="000E5540">
        <w:rPr>
          <w:rFonts w:ascii="Times New Roman" w:hAnsi="Times New Roman"/>
        </w:rPr>
        <w:t xml:space="preserve">от кадастровой стоимости земельного участка </w:t>
      </w:r>
      <w:r>
        <w:rPr>
          <w:rFonts w:ascii="Times New Roman" w:hAnsi="Times New Roman"/>
        </w:rPr>
        <w:t>в отношении земельных участков:</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 xml:space="preserve">отнесенных к землям сельскохозяйственного назначения или к землям в составе зон сельскохозяйственного использования в </w:t>
      </w:r>
      <w:r w:rsidRPr="00C5647D">
        <w:rPr>
          <w:rFonts w:ascii="Times New Roman" w:hAnsi="Times New Roman"/>
        </w:rPr>
        <w:t>населенных пунктах</w:t>
      </w:r>
      <w:r>
        <w:rPr>
          <w:rFonts w:ascii="Times New Roman" w:hAnsi="Times New Roman"/>
        </w:rPr>
        <w:t xml:space="preserve"> и используемых для сельскохозяйственного производства;</w:t>
      </w:r>
    </w:p>
    <w:p w:rsidR="0021055C" w:rsidRDefault="0021055C" w:rsidP="0021055C">
      <w:pPr>
        <w:autoSpaceDE w:val="0"/>
        <w:autoSpaceDN w:val="0"/>
        <w:adjustRightInd w:val="0"/>
        <w:ind w:firstLine="540"/>
        <w:jc w:val="both"/>
        <w:rPr>
          <w:rFonts w:ascii="Times New Roman" w:hAnsi="Times New Roman"/>
        </w:rPr>
      </w:pPr>
      <w:proofErr w:type="gramStart"/>
      <w:r>
        <w:rPr>
          <w:rFonts w:ascii="Times New Roman" w:hAnsi="Times New Roman"/>
        </w:rPr>
        <w:t>занятых</w:t>
      </w:r>
      <w:proofErr w:type="gramEnd"/>
      <w:r>
        <w:rPr>
          <w:rFonts w:ascii="Times New Roman" w:hAnsi="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21055C" w:rsidRDefault="0021055C" w:rsidP="0021055C">
      <w:pPr>
        <w:autoSpaceDE w:val="0"/>
        <w:autoSpaceDN w:val="0"/>
        <w:adjustRightInd w:val="0"/>
        <w:ind w:firstLine="540"/>
        <w:jc w:val="both"/>
        <w:rPr>
          <w:rFonts w:ascii="Times New Roman" w:hAnsi="Times New Roman"/>
        </w:rPr>
      </w:pPr>
      <w:proofErr w:type="gramStart"/>
      <w:r w:rsidRPr="00C5647D">
        <w:rPr>
          <w:rFonts w:ascii="Times New Roman" w:hAnsi="Times New Roman"/>
        </w:rPr>
        <w:t>приобретенных</w:t>
      </w:r>
      <w:proofErr w:type="gramEnd"/>
      <w:r w:rsidRPr="00C5647D">
        <w:rPr>
          <w:rFonts w:ascii="Times New Roman" w:hAnsi="Times New Roman"/>
        </w:rPr>
        <w:t xml:space="preserve"> (предоставленных) для личного подсобного хозяйства, садоводства, огородничества или животноводства</w:t>
      </w:r>
      <w:r>
        <w:rPr>
          <w:rFonts w:ascii="Times New Roman" w:hAnsi="Times New Roman"/>
          <w:b/>
        </w:rPr>
        <w:t>,</w:t>
      </w:r>
      <w:r>
        <w:rPr>
          <w:rFonts w:ascii="Times New Roman" w:hAnsi="Times New Roman"/>
        </w:rPr>
        <w:t xml:space="preserve"> а также дачного хозяйства;</w:t>
      </w:r>
    </w:p>
    <w:p w:rsidR="00F62779" w:rsidRDefault="00F62779" w:rsidP="0021055C">
      <w:pPr>
        <w:autoSpaceDE w:val="0"/>
        <w:autoSpaceDN w:val="0"/>
        <w:adjustRightInd w:val="0"/>
        <w:ind w:firstLine="540"/>
        <w:jc w:val="both"/>
        <w:rPr>
          <w:rFonts w:ascii="Times New Roman" w:hAnsi="Times New Roman"/>
        </w:rPr>
      </w:pPr>
      <w:r>
        <w:rPr>
          <w:rFonts w:ascii="Times New Roman" w:hAnsi="Times New Roman"/>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 xml:space="preserve">2) 1,5 процента </w:t>
      </w:r>
      <w:r w:rsidR="000E5540">
        <w:rPr>
          <w:rFonts w:ascii="Times New Roman" w:hAnsi="Times New Roman"/>
        </w:rPr>
        <w:t>от кадастровой с</w:t>
      </w:r>
      <w:bookmarkStart w:id="0" w:name="_GoBack"/>
      <w:bookmarkEnd w:id="0"/>
      <w:r w:rsidR="000E5540">
        <w:rPr>
          <w:rFonts w:ascii="Times New Roman" w:hAnsi="Times New Roman"/>
        </w:rPr>
        <w:t xml:space="preserve">тоимости земельного участка </w:t>
      </w:r>
      <w:r>
        <w:rPr>
          <w:rFonts w:ascii="Times New Roman" w:hAnsi="Times New Roman"/>
        </w:rPr>
        <w:t>в отношении прочих земельных участков.</w:t>
      </w:r>
    </w:p>
    <w:p w:rsidR="0021055C" w:rsidRDefault="0021055C" w:rsidP="0021055C">
      <w:pPr>
        <w:autoSpaceDE w:val="0"/>
        <w:autoSpaceDN w:val="0"/>
        <w:adjustRightInd w:val="0"/>
        <w:jc w:val="center"/>
        <w:outlineLvl w:val="1"/>
        <w:rPr>
          <w:rFonts w:ascii="Times New Roman" w:hAnsi="Times New Roman"/>
        </w:rPr>
      </w:pPr>
      <w:r>
        <w:rPr>
          <w:rFonts w:ascii="Times New Roman" w:hAnsi="Times New Roman"/>
        </w:rPr>
        <w:t>3. ПОРЯДОК И СРОКИ УПЛАТЫ НАЛОГА И</w:t>
      </w:r>
    </w:p>
    <w:p w:rsidR="0021055C" w:rsidRDefault="0021055C" w:rsidP="0021055C">
      <w:pPr>
        <w:autoSpaceDE w:val="0"/>
        <w:autoSpaceDN w:val="0"/>
        <w:adjustRightInd w:val="0"/>
        <w:jc w:val="center"/>
        <w:rPr>
          <w:rFonts w:ascii="Times New Roman" w:hAnsi="Times New Roman"/>
        </w:rPr>
      </w:pPr>
      <w:r>
        <w:rPr>
          <w:rFonts w:ascii="Times New Roman" w:hAnsi="Times New Roman"/>
        </w:rPr>
        <w:t>АВАНСОВЫХ ПЛАТЕЖЕЙ ПО НАЛОГУ</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 xml:space="preserve">3.1. </w:t>
      </w:r>
      <w:proofErr w:type="gramStart"/>
      <w:r>
        <w:rPr>
          <w:rFonts w:ascii="Times New Roman" w:hAnsi="Times New Roman"/>
        </w:rPr>
        <w:t xml:space="preserve">Налог, подлежащий уплате по истечении налогового периода, уплачивается налогоплательщиками - организациями и физическими лицами, являющимися индивидуальными предпринимателями, в местный бюджет </w:t>
      </w:r>
      <w:r w:rsidRPr="00C5647D">
        <w:rPr>
          <w:rFonts w:ascii="Times New Roman" w:hAnsi="Times New Roman"/>
        </w:rPr>
        <w:t>не позднее 05 февраля года</w:t>
      </w:r>
      <w:r>
        <w:rPr>
          <w:rFonts w:ascii="Times New Roman" w:hAnsi="Times New Roman"/>
        </w:rPr>
        <w:t>, следующего за истекшим налоговым периодом.</w:t>
      </w:r>
      <w:proofErr w:type="gramEnd"/>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 xml:space="preserve">3.2. </w:t>
      </w:r>
      <w:r w:rsidR="00F62779">
        <w:rPr>
          <w:rFonts w:ascii="Times New Roman" w:hAnsi="Times New Roman"/>
        </w:rPr>
        <w:t>Налог подлежит уплате налогоплательщиками – физическими лицами в срок не позднее 1 октября года, следующего за истекшим налоговым периодом.</w:t>
      </w:r>
    </w:p>
    <w:p w:rsidR="0021055C" w:rsidRDefault="0021055C" w:rsidP="0021055C">
      <w:pPr>
        <w:ind w:firstLine="540"/>
        <w:jc w:val="both"/>
        <w:rPr>
          <w:rFonts w:ascii="Times New Roman" w:hAnsi="Times New Roman"/>
        </w:rPr>
      </w:pPr>
      <w:r>
        <w:rPr>
          <w:rFonts w:ascii="Times New Roman" w:hAnsi="Times New Roman"/>
        </w:rPr>
        <w:lastRenderedPageBreak/>
        <w:t>3.3.</w:t>
      </w:r>
      <w:r w:rsidR="00F62779">
        <w:rPr>
          <w:rFonts w:ascii="Times New Roman" w:hAnsi="Times New Roman"/>
        </w:rPr>
        <w:t>В течени</w:t>
      </w:r>
      <w:proofErr w:type="gramStart"/>
      <w:r w:rsidR="00F62779">
        <w:rPr>
          <w:rFonts w:ascii="Times New Roman" w:hAnsi="Times New Roman"/>
        </w:rPr>
        <w:t>и</w:t>
      </w:r>
      <w:proofErr w:type="gramEnd"/>
      <w:r w:rsidR="00F62779">
        <w:rPr>
          <w:rFonts w:ascii="Times New Roman" w:hAnsi="Times New Roman"/>
        </w:rPr>
        <w:t xml:space="preserve"> налогового периода налогоплательщики (организации или индивидуальные предприниматели) </w:t>
      </w:r>
      <w:r>
        <w:rPr>
          <w:rFonts w:ascii="Times New Roman" w:hAnsi="Times New Roman"/>
        </w:rPr>
        <w:t>уплачивают авансовые платежи по налогу</w:t>
      </w:r>
      <w:r w:rsidR="00F62779">
        <w:rPr>
          <w:rFonts w:ascii="Times New Roman" w:hAnsi="Times New Roman"/>
        </w:rPr>
        <w:t>.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пунктом 5 статьи 396 Налогового кодекса Российской Федерации.</w:t>
      </w:r>
      <w:r>
        <w:rPr>
          <w:rFonts w:ascii="Times New Roman" w:hAnsi="Times New Roman"/>
        </w:rPr>
        <w:t xml:space="preserve"> </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 xml:space="preserve">3.4. </w:t>
      </w:r>
      <w:r w:rsidR="002B0431">
        <w:rPr>
          <w:rFonts w:ascii="Times New Roman" w:hAnsi="Times New Roman"/>
        </w:rPr>
        <w:t>Налог и авансовые платежи по налогу уплачиваются налогоплательщиками – организациями и физическими лицами,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2B0431" w:rsidRDefault="002B0431" w:rsidP="0021055C">
      <w:pPr>
        <w:autoSpaceDE w:val="0"/>
        <w:autoSpaceDN w:val="0"/>
        <w:adjustRightInd w:val="0"/>
        <w:ind w:firstLine="540"/>
        <w:jc w:val="both"/>
        <w:rPr>
          <w:rFonts w:ascii="Times New Roman" w:hAnsi="Times New Roman"/>
        </w:rPr>
      </w:pPr>
      <w:r>
        <w:rPr>
          <w:rFonts w:ascii="Times New Roman" w:hAnsi="Times New Roman"/>
        </w:rPr>
        <w:t>3.5 Отчетными периодами для налогоплательщико</w:t>
      </w:r>
      <w:proofErr w:type="gramStart"/>
      <w:r>
        <w:rPr>
          <w:rFonts w:ascii="Times New Roman" w:hAnsi="Times New Roman"/>
        </w:rPr>
        <w:t>в-</w:t>
      </w:r>
      <w:proofErr w:type="gramEnd"/>
      <w:r>
        <w:rPr>
          <w:rFonts w:ascii="Times New Roman" w:hAnsi="Times New Roman"/>
        </w:rPr>
        <w:t xml:space="preserve"> организаций и физических лиц, являющихся индивидуальными предпринимателями, признаются первый квартал, второй квартал и третий </w:t>
      </w:r>
      <w:r w:rsidR="00366B82">
        <w:rPr>
          <w:rFonts w:ascii="Times New Roman" w:hAnsi="Times New Roman"/>
        </w:rPr>
        <w:t>квартал календарного года.</w:t>
      </w:r>
    </w:p>
    <w:p w:rsidR="00366B82" w:rsidRDefault="00366B82" w:rsidP="0021055C">
      <w:pPr>
        <w:autoSpaceDE w:val="0"/>
        <w:autoSpaceDN w:val="0"/>
        <w:adjustRightInd w:val="0"/>
        <w:ind w:firstLine="540"/>
        <w:jc w:val="both"/>
        <w:rPr>
          <w:rFonts w:ascii="Times New Roman" w:hAnsi="Times New Roman"/>
        </w:rPr>
      </w:pPr>
      <w:r>
        <w:rPr>
          <w:rFonts w:ascii="Times New Roman" w:hAnsi="Times New Roman"/>
        </w:rPr>
        <w:t>3.6 Налогоплательщики, в отношении кот</w:t>
      </w:r>
      <w:r w:rsidR="0062277F">
        <w:rPr>
          <w:rFonts w:ascii="Times New Roman" w:hAnsi="Times New Roman"/>
        </w:rPr>
        <w:t>ор</w:t>
      </w:r>
      <w:r>
        <w:rPr>
          <w:rFonts w:ascii="Times New Roman" w:hAnsi="Times New Roman"/>
        </w:rPr>
        <w:t xml:space="preserve">ых отчетный период определен как </w:t>
      </w:r>
      <w:r w:rsidR="0062277F">
        <w:rPr>
          <w:rFonts w:ascii="Times New Roman" w:hAnsi="Times New Roman"/>
        </w:rPr>
        <w:t>квартал, исчисляют суммы авансо</w:t>
      </w:r>
      <w:r>
        <w:rPr>
          <w:rFonts w:ascii="Times New Roman" w:hAnsi="Times New Roman"/>
        </w:rPr>
        <w:t>вых платежей по налогу по истече</w:t>
      </w:r>
      <w:r w:rsidR="0062277F">
        <w:rPr>
          <w:rFonts w:ascii="Times New Roman" w:hAnsi="Times New Roman"/>
        </w:rPr>
        <w:t xml:space="preserve">нии первого, второго, третьего </w:t>
      </w:r>
      <w:r>
        <w:rPr>
          <w:rFonts w:ascii="Times New Roman" w:hAnsi="Times New Roman"/>
        </w:rPr>
        <w:t>к</w:t>
      </w:r>
      <w:r w:rsidR="0062277F">
        <w:rPr>
          <w:rFonts w:ascii="Times New Roman" w:hAnsi="Times New Roman"/>
        </w:rPr>
        <w:t>в</w:t>
      </w:r>
      <w:r>
        <w:rPr>
          <w:rFonts w:ascii="Times New Roman" w:hAnsi="Times New Roman"/>
        </w:rPr>
        <w:t>артала текущего налогового периода как одну четвер</w:t>
      </w:r>
      <w:r w:rsidR="0062277F">
        <w:rPr>
          <w:rFonts w:ascii="Times New Roman" w:hAnsi="Times New Roman"/>
        </w:rPr>
        <w:t>т</w:t>
      </w:r>
      <w:r>
        <w:rPr>
          <w:rFonts w:ascii="Times New Roman" w:hAnsi="Times New Roman"/>
        </w:rPr>
        <w:t>ую соответствующей нал</w:t>
      </w:r>
      <w:r w:rsidR="0062277F">
        <w:rPr>
          <w:rFonts w:ascii="Times New Roman" w:hAnsi="Times New Roman"/>
        </w:rPr>
        <w:t>ог</w:t>
      </w:r>
      <w:r>
        <w:rPr>
          <w:rFonts w:ascii="Times New Roman" w:hAnsi="Times New Roman"/>
        </w:rPr>
        <w:t>овой ставке процентной доли кадастровой стоимости земельного участка по состоянию на 1 января года, являющегося налоговым периодом.</w:t>
      </w:r>
    </w:p>
    <w:p w:rsidR="00366B82" w:rsidRDefault="00366B82" w:rsidP="0021055C">
      <w:pPr>
        <w:autoSpaceDE w:val="0"/>
        <w:autoSpaceDN w:val="0"/>
        <w:adjustRightInd w:val="0"/>
        <w:ind w:firstLine="540"/>
        <w:jc w:val="both"/>
        <w:rPr>
          <w:rFonts w:ascii="Times New Roman" w:hAnsi="Times New Roman"/>
        </w:rPr>
      </w:pPr>
      <w:r>
        <w:rPr>
          <w:rFonts w:ascii="Times New Roman" w:hAnsi="Times New Roman"/>
        </w:rPr>
        <w:t>3.7</w:t>
      </w:r>
      <w:proofErr w:type="gramStart"/>
      <w:r>
        <w:rPr>
          <w:rFonts w:ascii="Times New Roman" w:hAnsi="Times New Roman"/>
        </w:rPr>
        <w:t xml:space="preserve"> В</w:t>
      </w:r>
      <w:proofErr w:type="gramEnd"/>
      <w:r>
        <w:rPr>
          <w:rFonts w:ascii="Times New Roman" w:hAnsi="Times New Roman"/>
        </w:rPr>
        <w:t xml:space="preserve">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w:t>
      </w:r>
      <w:r w:rsidR="0062277F">
        <w:rPr>
          <w:rFonts w:ascii="Times New Roman" w:hAnsi="Times New Roman"/>
        </w:rPr>
        <w:t>емельный участок (его долю) исчи</w:t>
      </w:r>
      <w:r>
        <w:rPr>
          <w:rFonts w:ascii="Times New Roman" w:hAnsi="Times New Roman"/>
        </w:rPr>
        <w:t>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w:t>
      </w:r>
      <w:r w:rsidR="0062277F">
        <w:rPr>
          <w:rFonts w:ascii="Times New Roman" w:hAnsi="Times New Roman"/>
        </w:rPr>
        <w:t xml:space="preserve"> </w:t>
      </w:r>
      <w:r>
        <w:rPr>
          <w:rFonts w:ascii="Times New Roman" w:hAnsi="Times New Roman"/>
        </w:rPr>
        <w:t>в течение которых этот земельный участок находился в собственности (постоянного (бессрочного) пользования), пожизненного наследуемого владения) нал</w:t>
      </w:r>
      <w:r w:rsidR="0062277F">
        <w:rPr>
          <w:rFonts w:ascii="Times New Roman" w:hAnsi="Times New Roman"/>
        </w:rPr>
        <w:t>о</w:t>
      </w:r>
      <w:r>
        <w:rPr>
          <w:rFonts w:ascii="Times New Roman" w:hAnsi="Times New Roman"/>
        </w:rPr>
        <w:t>гоплательщика, к числу календарных месяцев в налоговом (отчетном) периоде.</w:t>
      </w:r>
    </w:p>
    <w:p w:rsidR="0062277F" w:rsidRDefault="0062277F" w:rsidP="0021055C">
      <w:pPr>
        <w:autoSpaceDE w:val="0"/>
        <w:autoSpaceDN w:val="0"/>
        <w:adjustRightInd w:val="0"/>
        <w:ind w:firstLine="540"/>
        <w:jc w:val="both"/>
        <w:rPr>
          <w:rFonts w:ascii="Times New Roman" w:hAnsi="Times New Roman"/>
        </w:rPr>
      </w:pPr>
      <w:proofErr w:type="gramStart"/>
      <w:r>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 числа соответствующего месяца включительно или прекращение указанного права произошло после 15 числа соответствующего месяца, за полный месяц принимается месяц возникновения (прекращения) указанного права.</w:t>
      </w:r>
      <w:proofErr w:type="gramEnd"/>
    </w:p>
    <w:p w:rsidR="0062277F" w:rsidRDefault="0062277F" w:rsidP="0021055C">
      <w:pPr>
        <w:autoSpaceDE w:val="0"/>
        <w:autoSpaceDN w:val="0"/>
        <w:adjustRightInd w:val="0"/>
        <w:ind w:firstLine="540"/>
        <w:jc w:val="both"/>
        <w:rPr>
          <w:rFonts w:ascii="Times New Roman" w:hAnsi="Times New Roman"/>
        </w:rPr>
      </w:pPr>
      <w:proofErr w:type="gramStart"/>
      <w:r>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w:t>
      </w:r>
      <w:r w:rsidR="006C4822">
        <w:rPr>
          <w:rFonts w:ascii="Times New Roman" w:hAnsi="Times New Roman"/>
        </w:rPr>
        <w:t>ои</w:t>
      </w:r>
      <w:r>
        <w:rPr>
          <w:rFonts w:ascii="Times New Roman" w:hAnsi="Times New Roman"/>
        </w:rPr>
        <w:t>зошло после 15 числа соответс</w:t>
      </w:r>
      <w:r w:rsidR="006C4822">
        <w:rPr>
          <w:rFonts w:ascii="Times New Roman" w:hAnsi="Times New Roman"/>
        </w:rPr>
        <w:t>т</w:t>
      </w:r>
      <w:r>
        <w:rPr>
          <w:rFonts w:ascii="Times New Roman" w:hAnsi="Times New Roman"/>
        </w:rPr>
        <w:t>вующего месяца</w:t>
      </w:r>
      <w:r w:rsidR="006C4822">
        <w:rPr>
          <w:rFonts w:ascii="Times New Roman" w:hAnsi="Times New Roman"/>
        </w:rPr>
        <w:t xml:space="preserve"> или прекращение указанного права произошло до 15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roofErr w:type="gramEnd"/>
    </w:p>
    <w:p w:rsidR="0021055C" w:rsidRDefault="0021055C" w:rsidP="0021055C">
      <w:pPr>
        <w:autoSpaceDE w:val="0"/>
        <w:autoSpaceDN w:val="0"/>
        <w:adjustRightInd w:val="0"/>
        <w:ind w:firstLine="540"/>
        <w:jc w:val="center"/>
        <w:outlineLvl w:val="0"/>
        <w:rPr>
          <w:rFonts w:ascii="Times New Roman" w:hAnsi="Times New Roman"/>
        </w:rPr>
      </w:pPr>
      <w:r>
        <w:rPr>
          <w:rFonts w:ascii="Times New Roman" w:hAnsi="Times New Roman"/>
        </w:rPr>
        <w:t>4. НАЛОГОВЫЕ ЛЬГОТЫ</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4.1. От уплаты земельного налога освобождаются:</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4.1.1. Организации и физические лица, установленные статьей 395</w:t>
      </w:r>
      <w:r w:rsidR="006C4822">
        <w:rPr>
          <w:rFonts w:ascii="Times New Roman" w:hAnsi="Times New Roman"/>
        </w:rPr>
        <w:t>, 388</w:t>
      </w:r>
      <w:r>
        <w:rPr>
          <w:rFonts w:ascii="Times New Roman" w:hAnsi="Times New Roman"/>
        </w:rPr>
        <w:t xml:space="preserve"> главы 31 Налогового кодекса Российской Федерации.</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4.1.2. Органы местного самоуправления муниципального образования «Тихоновка» в отношении земельных участков, используемых ими для непосредственного выполнения возложенных на них полномочий.</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lastRenderedPageBreak/>
        <w:t>4.</w:t>
      </w:r>
      <w:r w:rsidR="006C4822">
        <w:rPr>
          <w:rFonts w:ascii="Times New Roman" w:hAnsi="Times New Roman"/>
        </w:rPr>
        <w:t>1.3. Организации</w:t>
      </w:r>
      <w:proofErr w:type="gramStart"/>
      <w:r w:rsidR="006C4822">
        <w:rPr>
          <w:rFonts w:ascii="Times New Roman" w:hAnsi="Times New Roman"/>
        </w:rPr>
        <w:t xml:space="preserve"> </w:t>
      </w:r>
      <w:r>
        <w:rPr>
          <w:rFonts w:ascii="Times New Roman" w:hAnsi="Times New Roman"/>
        </w:rPr>
        <w:t>,</w:t>
      </w:r>
      <w:proofErr w:type="gramEnd"/>
      <w:r>
        <w:rPr>
          <w:rFonts w:ascii="Times New Roman" w:hAnsi="Times New Roman"/>
        </w:rPr>
        <w:t xml:space="preserve">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«Тихоновка».</w:t>
      </w:r>
    </w:p>
    <w:p w:rsidR="0021055C" w:rsidRDefault="0021055C" w:rsidP="0021055C">
      <w:pPr>
        <w:autoSpaceDE w:val="0"/>
        <w:autoSpaceDN w:val="0"/>
        <w:adjustRightInd w:val="0"/>
        <w:ind w:firstLine="540"/>
        <w:jc w:val="both"/>
        <w:rPr>
          <w:rFonts w:ascii="Times New Roman" w:hAnsi="Times New Roman"/>
        </w:rPr>
      </w:pPr>
      <w:r>
        <w:rPr>
          <w:rFonts w:ascii="Times New Roman" w:hAnsi="Times New Roman"/>
        </w:rPr>
        <w:t>4.1.4. Ветераны и инвалиды Великой Отечественной войны, проживающие на территории МО «Тихоновка».</w:t>
      </w:r>
    </w:p>
    <w:p w:rsidR="0021055C" w:rsidRDefault="0021055C" w:rsidP="0021055C">
      <w:pPr>
        <w:autoSpaceDE w:val="0"/>
        <w:autoSpaceDN w:val="0"/>
        <w:adjustRightInd w:val="0"/>
        <w:jc w:val="center"/>
        <w:outlineLvl w:val="1"/>
        <w:rPr>
          <w:rFonts w:ascii="Times New Roman" w:hAnsi="Times New Roman"/>
        </w:rPr>
      </w:pPr>
      <w:r>
        <w:rPr>
          <w:rFonts w:ascii="Times New Roman" w:hAnsi="Times New Roman"/>
        </w:rPr>
        <w:t>5. ПОРЯДОК И СРОКИ ПРЕДСТАВЛЕНИЯ НАЛОГОПЛАТЕЛЬЩИКАМ</w:t>
      </w:r>
    </w:p>
    <w:p w:rsidR="0021055C" w:rsidRDefault="0021055C" w:rsidP="0021055C">
      <w:pPr>
        <w:autoSpaceDE w:val="0"/>
        <w:autoSpaceDN w:val="0"/>
        <w:adjustRightInd w:val="0"/>
        <w:jc w:val="center"/>
        <w:rPr>
          <w:rFonts w:ascii="Times New Roman" w:hAnsi="Times New Roman"/>
        </w:rPr>
      </w:pPr>
      <w:r>
        <w:rPr>
          <w:rFonts w:ascii="Times New Roman" w:hAnsi="Times New Roman"/>
        </w:rPr>
        <w:t>ДОКУМЕНТОВ, ПОДТВЕРЖДАЮЩИХ ПРАВО НА УМЕНЬШЕНИЕ</w:t>
      </w:r>
    </w:p>
    <w:p w:rsidR="0021055C" w:rsidRDefault="0021055C" w:rsidP="0021055C">
      <w:pPr>
        <w:autoSpaceDE w:val="0"/>
        <w:autoSpaceDN w:val="0"/>
        <w:adjustRightInd w:val="0"/>
        <w:jc w:val="center"/>
        <w:rPr>
          <w:rFonts w:ascii="Times New Roman" w:hAnsi="Times New Roman"/>
        </w:rPr>
      </w:pPr>
      <w:r>
        <w:rPr>
          <w:rFonts w:ascii="Times New Roman" w:hAnsi="Times New Roman"/>
        </w:rPr>
        <w:t>НАЛОГОВОЙ БАЗЫ, А ТАКЖЕ ПРАВО НА НАЛОГОВЫЕ ЛЬГОТЫ</w:t>
      </w:r>
    </w:p>
    <w:p w:rsidR="0021055C" w:rsidRDefault="0021055C" w:rsidP="0021055C">
      <w:pPr>
        <w:ind w:firstLine="720"/>
        <w:jc w:val="both"/>
        <w:rPr>
          <w:rFonts w:ascii="Times New Roman" w:hAnsi="Times New Roman"/>
        </w:rPr>
      </w:pPr>
      <w:r>
        <w:rPr>
          <w:rFonts w:ascii="Times New Roman" w:hAnsi="Times New Roman"/>
        </w:rPr>
        <w:t xml:space="preserve">5.1. </w:t>
      </w:r>
      <w:proofErr w:type="gramStart"/>
      <w:r>
        <w:rPr>
          <w:rFonts w:ascii="Times New Roman" w:hAnsi="Times New Roman"/>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w:t>
      </w:r>
      <w:r w:rsidR="006C4822">
        <w:rPr>
          <w:rFonts w:ascii="Times New Roman" w:hAnsi="Times New Roman"/>
        </w:rPr>
        <w:t>ного участка в срок до 1 октября</w:t>
      </w:r>
      <w:r>
        <w:rPr>
          <w:rFonts w:ascii="Times New Roman" w:hAnsi="Times New Roman"/>
        </w:rPr>
        <w:t xml:space="preserve"> года, следующего за истекшим налоговым периодом.</w:t>
      </w:r>
      <w:proofErr w:type="gramEnd"/>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ind w:firstLine="720"/>
        <w:jc w:val="both"/>
        <w:rPr>
          <w:rFonts w:ascii="Times New Roman" w:hAnsi="Times New Roman"/>
        </w:rPr>
      </w:pPr>
    </w:p>
    <w:p w:rsidR="0021055C" w:rsidRDefault="0021055C" w:rsidP="0021055C">
      <w:pPr>
        <w:spacing w:after="0"/>
        <w:jc w:val="center"/>
        <w:rPr>
          <w:rFonts w:ascii="Times New Roman" w:hAnsi="Times New Roman"/>
          <w:sz w:val="28"/>
          <w:szCs w:val="28"/>
        </w:rPr>
      </w:pPr>
    </w:p>
    <w:p w:rsidR="0021055C" w:rsidRDefault="0021055C" w:rsidP="0021055C">
      <w:pPr>
        <w:spacing w:after="0"/>
        <w:rPr>
          <w:rFonts w:ascii="Times New Roman" w:hAnsi="Times New Roman"/>
          <w:sz w:val="28"/>
          <w:szCs w:val="28"/>
        </w:rPr>
      </w:pPr>
    </w:p>
    <w:p w:rsidR="00C57485" w:rsidRDefault="00C57485"/>
    <w:sectPr w:rsidR="00C57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218AB"/>
    <w:multiLevelType w:val="hybridMultilevel"/>
    <w:tmpl w:val="947E41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EA84459"/>
    <w:multiLevelType w:val="hybridMultilevel"/>
    <w:tmpl w:val="EF3C5616"/>
    <w:lvl w:ilvl="0" w:tplc="18A83D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20"/>
    <w:rsid w:val="000E5540"/>
    <w:rsid w:val="0021055C"/>
    <w:rsid w:val="002B0431"/>
    <w:rsid w:val="00366B82"/>
    <w:rsid w:val="0062277F"/>
    <w:rsid w:val="006931FA"/>
    <w:rsid w:val="006C4822"/>
    <w:rsid w:val="00A11D20"/>
    <w:rsid w:val="00C5647D"/>
    <w:rsid w:val="00C57485"/>
    <w:rsid w:val="00D53E67"/>
    <w:rsid w:val="00F23A10"/>
    <w:rsid w:val="00F6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055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105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C4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8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055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105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C4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8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2014-11-05T07:39:00Z</cp:lastPrinted>
  <dcterms:created xsi:type="dcterms:W3CDTF">2014-10-10T02:03:00Z</dcterms:created>
  <dcterms:modified xsi:type="dcterms:W3CDTF">2014-11-19T11:37:00Z</dcterms:modified>
</cp:coreProperties>
</file>